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B2E3E" w14:textId="22AC6F1A" w:rsidR="00C51D4D" w:rsidRPr="009450B0" w:rsidRDefault="00C51D4D" w:rsidP="00C51D4D">
      <w:pPr>
        <w:rPr>
          <w:sz w:val="32"/>
          <w:szCs w:val="32"/>
        </w:rPr>
      </w:pPr>
      <w:r w:rsidRPr="009450B0">
        <w:rPr>
          <w:b/>
          <w:bCs/>
          <w:sz w:val="32"/>
          <w:szCs w:val="32"/>
        </w:rPr>
        <w:t>Watershed</w:t>
      </w:r>
      <w:r w:rsidR="009450B0">
        <w:rPr>
          <w:b/>
          <w:bCs/>
          <w:sz w:val="32"/>
          <w:szCs w:val="32"/>
        </w:rPr>
        <w:t xml:space="preserve"> Information</w:t>
      </w:r>
    </w:p>
    <w:p w14:paraId="7A29ED64" w14:textId="77777777" w:rsidR="00C51D4D" w:rsidRPr="000A5328" w:rsidRDefault="00C51D4D" w:rsidP="00C51D4D">
      <w:r w:rsidRPr="000A5328">
        <w:rPr>
          <w:noProof/>
        </w:rPr>
        <w:drawing>
          <wp:inline distT="0" distB="0" distL="0" distR="0" wp14:anchorId="773B6D32" wp14:editId="3DD90F80">
            <wp:extent cx="5667375" cy="4229100"/>
            <wp:effectExtent l="0" t="0" r="9525" b="0"/>
            <wp:docPr id="1440463785" name="Picture 20" descr="A Watersh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A Watershed Im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7375" cy="4229100"/>
                    </a:xfrm>
                    <a:prstGeom prst="rect">
                      <a:avLst/>
                    </a:prstGeom>
                    <a:noFill/>
                    <a:ln>
                      <a:noFill/>
                    </a:ln>
                  </pic:spPr>
                </pic:pic>
              </a:graphicData>
            </a:graphic>
          </wp:inline>
        </w:drawing>
      </w:r>
    </w:p>
    <w:p w14:paraId="358512AF" w14:textId="77777777" w:rsidR="00C51D4D" w:rsidRPr="009450B0" w:rsidRDefault="00C51D4D" w:rsidP="00C51D4D">
      <w:pPr>
        <w:rPr>
          <w:sz w:val="24"/>
          <w:szCs w:val="24"/>
        </w:rPr>
      </w:pPr>
      <w:r w:rsidRPr="009450B0">
        <w:rPr>
          <w:sz w:val="24"/>
          <w:szCs w:val="24"/>
        </w:rPr>
        <w:t>A watershed is an area of land that drains into a body of water such as a river, lake, stream, or bay. It is separated from other watersheds by high points in the areas such as hills or slopes. It includes not only the waterway itself but also the entire land area that drains to it. For example, the watershed of a lake would include not only the streams entering that lake but also the land area that drains into those streams and eventually the lake. Drainage basins generally refer to large watersheds that encompass the watersheds of many smaller rivers and streams.</w:t>
      </w:r>
    </w:p>
    <w:p w14:paraId="4D2A9911" w14:textId="77777777" w:rsidR="00C51D4D" w:rsidRPr="009450B0" w:rsidRDefault="00C51D4D" w:rsidP="00C51D4D">
      <w:pPr>
        <w:rPr>
          <w:sz w:val="24"/>
          <w:szCs w:val="24"/>
        </w:rPr>
      </w:pPr>
      <w:r w:rsidRPr="009450B0">
        <w:rPr>
          <w:sz w:val="24"/>
          <w:szCs w:val="24"/>
        </w:rPr>
        <w:t>No matter where you are in New Jersey, you are in a watershed. Watersheds are everywhere from your front doorstep to the local park to the shopping mall to the creek down the road. Watersheds are the link between our land, our water and our communities because the quality of our water is linked to how we use the watershed surrounding it.</w:t>
      </w:r>
    </w:p>
    <w:p w14:paraId="763F04AD" w14:textId="77777777" w:rsidR="00C51D4D" w:rsidRPr="009450B0" w:rsidRDefault="00C51D4D" w:rsidP="00C51D4D">
      <w:pPr>
        <w:rPr>
          <w:sz w:val="24"/>
          <w:szCs w:val="24"/>
        </w:rPr>
      </w:pPr>
      <w:r w:rsidRPr="009450B0">
        <w:rPr>
          <w:sz w:val="24"/>
          <w:szCs w:val="24"/>
        </w:rPr>
        <w:t>To learn more about watersheds please visit the </w:t>
      </w:r>
      <w:hyperlink r:id="rId9" w:history="1">
        <w:r w:rsidRPr="009450B0">
          <w:rPr>
            <w:rStyle w:val="Hyperlink"/>
            <w:b/>
            <w:bCs/>
            <w:sz w:val="24"/>
            <w:szCs w:val="24"/>
          </w:rPr>
          <w:t>NJDEP Watershed Restoration site</w:t>
        </w:r>
      </w:hyperlink>
    </w:p>
    <w:p w14:paraId="6AA36971" w14:textId="77777777" w:rsidR="00C51D4D" w:rsidRDefault="00C51D4D" w:rsidP="00C51D4D">
      <w:r w:rsidRPr="000A5328">
        <w:rPr>
          <w:noProof/>
        </w:rPr>
        <w:lastRenderedPageBreak/>
        <w:drawing>
          <wp:inline distT="0" distB="0" distL="0" distR="0" wp14:anchorId="4B34708D" wp14:editId="35CE9CE7">
            <wp:extent cx="4019550" cy="6619875"/>
            <wp:effectExtent l="0" t="0" r="0" b="9525"/>
            <wp:docPr id="635784703" name="Picture 19" descr="NJDEP WatershedsAndWSMAs Map Imag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NJDEP WatershedsAndWSMAs Map Imag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19550" cy="6619875"/>
                    </a:xfrm>
                    <a:prstGeom prst="rect">
                      <a:avLst/>
                    </a:prstGeom>
                    <a:noFill/>
                    <a:ln>
                      <a:noFill/>
                    </a:ln>
                  </pic:spPr>
                </pic:pic>
              </a:graphicData>
            </a:graphic>
          </wp:inline>
        </w:drawing>
      </w:r>
    </w:p>
    <w:p w14:paraId="1A10F2FD" w14:textId="77777777" w:rsidR="00C51D4D" w:rsidRPr="009450B0" w:rsidRDefault="00C51D4D" w:rsidP="00C51D4D">
      <w:pPr>
        <w:rPr>
          <w:b/>
          <w:bCs/>
        </w:rPr>
      </w:pPr>
      <w:r w:rsidRPr="009450B0">
        <w:rPr>
          <w:b/>
          <w:bCs/>
        </w:rPr>
        <w:t>New Jersey has five watershed regions:</w:t>
      </w:r>
    </w:p>
    <w:p w14:paraId="17468CB5" w14:textId="77777777" w:rsidR="00C51D4D" w:rsidRPr="009450B0" w:rsidRDefault="00C51D4D" w:rsidP="00C51D4D">
      <w:pPr>
        <w:numPr>
          <w:ilvl w:val="0"/>
          <w:numId w:val="1"/>
        </w:numPr>
        <w:rPr>
          <w:sz w:val="24"/>
          <w:szCs w:val="24"/>
        </w:rPr>
      </w:pPr>
      <w:r w:rsidRPr="009450B0">
        <w:rPr>
          <w:sz w:val="24"/>
          <w:szCs w:val="24"/>
        </w:rPr>
        <w:t>Atlantic Coastal</w:t>
      </w:r>
    </w:p>
    <w:p w14:paraId="0890C975" w14:textId="77777777" w:rsidR="00C51D4D" w:rsidRPr="009450B0" w:rsidRDefault="00C51D4D" w:rsidP="00C51D4D">
      <w:pPr>
        <w:numPr>
          <w:ilvl w:val="0"/>
          <w:numId w:val="1"/>
        </w:numPr>
        <w:rPr>
          <w:sz w:val="24"/>
          <w:szCs w:val="24"/>
        </w:rPr>
      </w:pPr>
      <w:r w:rsidRPr="009450B0">
        <w:rPr>
          <w:sz w:val="24"/>
          <w:szCs w:val="24"/>
        </w:rPr>
        <w:t>Lower Delaware</w:t>
      </w:r>
    </w:p>
    <w:p w14:paraId="358D4ED8" w14:textId="77777777" w:rsidR="00C51D4D" w:rsidRPr="009450B0" w:rsidRDefault="00C51D4D" w:rsidP="00C51D4D">
      <w:pPr>
        <w:numPr>
          <w:ilvl w:val="0"/>
          <w:numId w:val="1"/>
        </w:numPr>
        <w:rPr>
          <w:sz w:val="24"/>
          <w:szCs w:val="24"/>
        </w:rPr>
      </w:pPr>
      <w:r w:rsidRPr="009450B0">
        <w:rPr>
          <w:sz w:val="24"/>
          <w:szCs w:val="24"/>
        </w:rPr>
        <w:t>Northeast</w:t>
      </w:r>
    </w:p>
    <w:p w14:paraId="091676EF" w14:textId="77777777" w:rsidR="00C51D4D" w:rsidRPr="009450B0" w:rsidRDefault="00C51D4D" w:rsidP="00C51D4D">
      <w:pPr>
        <w:numPr>
          <w:ilvl w:val="0"/>
          <w:numId w:val="1"/>
        </w:numPr>
        <w:rPr>
          <w:sz w:val="24"/>
          <w:szCs w:val="24"/>
        </w:rPr>
      </w:pPr>
      <w:r w:rsidRPr="009450B0">
        <w:rPr>
          <w:sz w:val="24"/>
          <w:szCs w:val="24"/>
        </w:rPr>
        <w:t>Northwest</w:t>
      </w:r>
    </w:p>
    <w:p w14:paraId="3DDD66B9" w14:textId="77777777" w:rsidR="00C51D4D" w:rsidRPr="009450B0" w:rsidRDefault="00C51D4D" w:rsidP="00C51D4D">
      <w:pPr>
        <w:numPr>
          <w:ilvl w:val="0"/>
          <w:numId w:val="1"/>
        </w:numPr>
        <w:rPr>
          <w:sz w:val="24"/>
          <w:szCs w:val="24"/>
        </w:rPr>
      </w:pPr>
      <w:r w:rsidRPr="009450B0">
        <w:rPr>
          <w:sz w:val="24"/>
          <w:szCs w:val="24"/>
        </w:rPr>
        <w:t>Raritan</w:t>
      </w:r>
    </w:p>
    <w:p w14:paraId="71BA8E03" w14:textId="77777777" w:rsidR="00C51D4D" w:rsidRPr="009450B0" w:rsidRDefault="00C51D4D" w:rsidP="00C51D4D">
      <w:pPr>
        <w:rPr>
          <w:sz w:val="24"/>
          <w:szCs w:val="24"/>
        </w:rPr>
      </w:pPr>
      <w:r w:rsidRPr="009450B0">
        <w:rPr>
          <w:b/>
          <w:bCs/>
          <w:sz w:val="28"/>
          <w:szCs w:val="28"/>
        </w:rPr>
        <w:lastRenderedPageBreak/>
        <w:t>New Jersey has 20 watershed management areas</w:t>
      </w:r>
      <w:r w:rsidRPr="009450B0">
        <w:rPr>
          <w:sz w:val="24"/>
          <w:szCs w:val="24"/>
        </w:rPr>
        <w:t>:</w:t>
      </w:r>
    </w:p>
    <w:p w14:paraId="1CE6FBE2" w14:textId="77777777" w:rsidR="00C51D4D" w:rsidRPr="009450B0" w:rsidRDefault="00C51D4D" w:rsidP="00C51D4D">
      <w:pPr>
        <w:rPr>
          <w:sz w:val="24"/>
          <w:szCs w:val="24"/>
        </w:rPr>
      </w:pPr>
      <w:r w:rsidRPr="009450B0">
        <w:rPr>
          <w:sz w:val="24"/>
          <w:szCs w:val="24"/>
        </w:rPr>
        <w:t>01 Upper Delaware</w:t>
      </w:r>
      <w:r w:rsidRPr="009450B0">
        <w:rPr>
          <w:sz w:val="24"/>
          <w:szCs w:val="24"/>
        </w:rPr>
        <w:br/>
        <w:t>02 Wallkill</w:t>
      </w:r>
      <w:r w:rsidRPr="009450B0">
        <w:rPr>
          <w:sz w:val="24"/>
          <w:szCs w:val="24"/>
        </w:rPr>
        <w:br/>
        <w:t>03 Pompton, Pequannock, Wanaque, Ramapo</w:t>
      </w:r>
      <w:r w:rsidRPr="009450B0">
        <w:rPr>
          <w:sz w:val="24"/>
          <w:szCs w:val="24"/>
        </w:rPr>
        <w:br/>
        <w:t>04 Lower Passaic, Saddle</w:t>
      </w:r>
      <w:r w:rsidRPr="009450B0">
        <w:rPr>
          <w:sz w:val="24"/>
          <w:szCs w:val="24"/>
        </w:rPr>
        <w:br/>
        <w:t>05 Hackensack, Hudson, Pascack</w:t>
      </w:r>
      <w:r w:rsidRPr="009450B0">
        <w:rPr>
          <w:sz w:val="24"/>
          <w:szCs w:val="24"/>
        </w:rPr>
        <w:br/>
        <w:t>06 Upper and Mid Passaic, Whippany and Rockaway</w:t>
      </w:r>
      <w:r w:rsidRPr="009450B0">
        <w:rPr>
          <w:sz w:val="24"/>
          <w:szCs w:val="24"/>
        </w:rPr>
        <w:br/>
        <w:t>07 Arthur Kill</w:t>
      </w:r>
      <w:r w:rsidRPr="009450B0">
        <w:rPr>
          <w:sz w:val="24"/>
          <w:szCs w:val="24"/>
        </w:rPr>
        <w:br/>
        <w:t>08 North and South Branch Raritan</w:t>
      </w:r>
      <w:r w:rsidRPr="009450B0">
        <w:rPr>
          <w:sz w:val="24"/>
          <w:szCs w:val="24"/>
        </w:rPr>
        <w:br/>
        <w:t>09 Lower Raritan, South River, and Lawrence</w:t>
      </w:r>
      <w:r w:rsidRPr="009450B0">
        <w:rPr>
          <w:sz w:val="24"/>
          <w:szCs w:val="24"/>
        </w:rPr>
        <w:br/>
        <w:t>10 Millstone</w:t>
      </w:r>
      <w:r w:rsidRPr="009450B0">
        <w:rPr>
          <w:sz w:val="24"/>
          <w:szCs w:val="24"/>
        </w:rPr>
        <w:br/>
        <w:t>11 Central Delaware</w:t>
      </w:r>
      <w:r w:rsidRPr="009450B0">
        <w:rPr>
          <w:sz w:val="24"/>
          <w:szCs w:val="24"/>
        </w:rPr>
        <w:br/>
        <w:t>12 Monmouth</w:t>
      </w:r>
      <w:r w:rsidRPr="009450B0">
        <w:rPr>
          <w:sz w:val="24"/>
          <w:szCs w:val="24"/>
        </w:rPr>
        <w:br/>
        <w:t>13 Barnegat Bay</w:t>
      </w:r>
      <w:r w:rsidRPr="009450B0">
        <w:rPr>
          <w:sz w:val="24"/>
          <w:szCs w:val="24"/>
        </w:rPr>
        <w:br/>
        <w:t>14 Mullica</w:t>
      </w:r>
      <w:r w:rsidRPr="009450B0">
        <w:rPr>
          <w:sz w:val="24"/>
          <w:szCs w:val="24"/>
        </w:rPr>
        <w:br/>
        <w:t>15 Great Egg Harbor</w:t>
      </w:r>
      <w:r w:rsidRPr="009450B0">
        <w:rPr>
          <w:sz w:val="24"/>
          <w:szCs w:val="24"/>
        </w:rPr>
        <w:br/>
        <w:t>16 Cape May</w:t>
      </w:r>
      <w:r w:rsidRPr="009450B0">
        <w:rPr>
          <w:sz w:val="24"/>
          <w:szCs w:val="24"/>
        </w:rPr>
        <w:br/>
        <w:t>17 Maurice, Salem and Cohansey</w:t>
      </w:r>
      <w:r w:rsidRPr="009450B0">
        <w:rPr>
          <w:sz w:val="24"/>
          <w:szCs w:val="24"/>
        </w:rPr>
        <w:br/>
        <w:t>18 Lower Delaware</w:t>
      </w:r>
      <w:r w:rsidRPr="009450B0">
        <w:rPr>
          <w:sz w:val="24"/>
          <w:szCs w:val="24"/>
        </w:rPr>
        <w:br/>
        <w:t>19 Rancocas</w:t>
      </w:r>
      <w:r w:rsidRPr="009450B0">
        <w:rPr>
          <w:sz w:val="24"/>
          <w:szCs w:val="24"/>
        </w:rPr>
        <w:br/>
        <w:t>20 Assiscunk, Crosswicks and Doctors</w:t>
      </w:r>
    </w:p>
    <w:p w14:paraId="6459CB11" w14:textId="1223DB5B" w:rsidR="00C51D4D" w:rsidRDefault="00C51D4D" w:rsidP="00C51D4D">
      <w:pPr>
        <w:rPr>
          <w:b/>
          <w:bCs/>
        </w:rPr>
      </w:pPr>
    </w:p>
    <w:p w14:paraId="2E9DB27E" w14:textId="04A2DD25" w:rsidR="009450B0" w:rsidRDefault="009450B0" w:rsidP="00C51D4D">
      <w:pPr>
        <w:rPr>
          <w:b/>
          <w:bCs/>
        </w:rPr>
      </w:pPr>
      <w:r w:rsidRPr="000A5328">
        <w:rPr>
          <w:b/>
          <w:bCs/>
          <w:noProof/>
        </w:rPr>
        <w:drawing>
          <wp:anchor distT="0" distB="0" distL="114300" distR="114300" simplePos="0" relativeHeight="251658240" behindDoc="1" locked="0" layoutInCell="1" allowOverlap="1" wp14:anchorId="52660EED" wp14:editId="784038C7">
            <wp:simplePos x="0" y="0"/>
            <wp:positionH relativeFrom="column">
              <wp:posOffset>815340</wp:posOffset>
            </wp:positionH>
            <wp:positionV relativeFrom="paragraph">
              <wp:posOffset>-245745</wp:posOffset>
            </wp:positionV>
            <wp:extent cx="4099560" cy="4099560"/>
            <wp:effectExtent l="0" t="0" r="0" b="0"/>
            <wp:wrapTight wrapText="bothSides">
              <wp:wrapPolygon edited="0">
                <wp:start x="0" y="0"/>
                <wp:lineTo x="0" y="21480"/>
                <wp:lineTo x="21480" y="21480"/>
                <wp:lineTo x="21480" y="0"/>
                <wp:lineTo x="0" y="0"/>
              </wp:wrapPolygon>
            </wp:wrapTight>
            <wp:docPr id="468190940" name="Picture 18" descr="WatershedAmbassadorsEducated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WatershedAmbassadorsEducatedIm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99560" cy="4099560"/>
                    </a:xfrm>
                    <a:prstGeom prst="rect">
                      <a:avLst/>
                    </a:prstGeom>
                    <a:noFill/>
                    <a:ln>
                      <a:noFill/>
                    </a:ln>
                  </pic:spPr>
                </pic:pic>
              </a:graphicData>
            </a:graphic>
          </wp:anchor>
        </w:drawing>
      </w:r>
    </w:p>
    <w:p w14:paraId="7F65ECAE" w14:textId="77777777" w:rsidR="009450B0" w:rsidRDefault="009450B0" w:rsidP="00C51D4D">
      <w:pPr>
        <w:rPr>
          <w:b/>
          <w:bCs/>
        </w:rPr>
      </w:pPr>
    </w:p>
    <w:p w14:paraId="1C498AF3" w14:textId="77777777" w:rsidR="009450B0" w:rsidRDefault="009450B0" w:rsidP="00C51D4D">
      <w:pPr>
        <w:rPr>
          <w:b/>
          <w:bCs/>
        </w:rPr>
      </w:pPr>
    </w:p>
    <w:p w14:paraId="41A30A99" w14:textId="77777777" w:rsidR="009450B0" w:rsidRDefault="009450B0" w:rsidP="00C51D4D">
      <w:pPr>
        <w:rPr>
          <w:b/>
          <w:bCs/>
        </w:rPr>
      </w:pPr>
    </w:p>
    <w:p w14:paraId="63D02D54" w14:textId="4C645F26" w:rsidR="00C51D4D" w:rsidRPr="009450B0" w:rsidRDefault="00C51D4D" w:rsidP="00C51D4D">
      <w:pPr>
        <w:rPr>
          <w:sz w:val="28"/>
          <w:szCs w:val="28"/>
        </w:rPr>
      </w:pPr>
      <w:r w:rsidRPr="009450B0">
        <w:rPr>
          <w:b/>
          <w:bCs/>
          <w:sz w:val="28"/>
          <w:szCs w:val="28"/>
        </w:rPr>
        <w:lastRenderedPageBreak/>
        <w:t>Watershed Ambassadors</w:t>
      </w:r>
    </w:p>
    <w:p w14:paraId="4467EDC5" w14:textId="77777777" w:rsidR="00C51D4D" w:rsidRPr="009450B0" w:rsidRDefault="00C51D4D" w:rsidP="00C51D4D">
      <w:pPr>
        <w:rPr>
          <w:sz w:val="28"/>
          <w:szCs w:val="28"/>
        </w:rPr>
      </w:pPr>
      <w:r w:rsidRPr="009450B0">
        <w:rPr>
          <w:b/>
          <w:bCs/>
          <w:sz w:val="28"/>
          <w:szCs w:val="28"/>
        </w:rPr>
        <w:t>“</w:t>
      </w:r>
      <w:r w:rsidRPr="009450B0">
        <w:rPr>
          <w:sz w:val="28"/>
          <w:szCs w:val="28"/>
        </w:rPr>
        <w:t>The </w:t>
      </w:r>
      <w:hyperlink r:id="rId13" w:history="1">
        <w:r w:rsidRPr="009450B0">
          <w:rPr>
            <w:rStyle w:val="Hyperlink"/>
            <w:b/>
            <w:bCs/>
            <w:sz w:val="28"/>
            <w:szCs w:val="28"/>
          </w:rPr>
          <w:t>New Jersey Watershed Ambassador Program</w:t>
        </w:r>
        <w:r w:rsidRPr="009450B0">
          <w:rPr>
            <w:rStyle w:val="Hyperlink"/>
            <w:sz w:val="28"/>
            <w:szCs w:val="28"/>
          </w:rPr>
          <w:t> </w:t>
        </w:r>
      </w:hyperlink>
      <w:r w:rsidRPr="009450B0">
        <w:rPr>
          <w:sz w:val="28"/>
          <w:szCs w:val="28"/>
        </w:rPr>
        <w:t>is a community-oriented AmeriCorps program designed to raise awareness about water issues in New Jersey.  Through this program, Watershed Ambassadors are placed at local host sites in twenty (20) Watershed Management Areas (WMAs) from Sussex to Cape May counties to serve their local communities. Three Source Water Protection (SWP) Ambassadors are placed in north, central, and south locations and will engage in outreach and education campaigns that will lead to the protection of drinking water sources. The program works with all sectors of society to improve the quality of New Jersey’s waterways, nurturing community-based environmental activities and empowering residents to make responsible and informed decisions regarding their watershed. Watershed Ambassadors are available to make FREE environmental education presentations to community organizations and schools.”</w:t>
      </w:r>
    </w:p>
    <w:p w14:paraId="62197AE0" w14:textId="77777777" w:rsidR="00C51D4D" w:rsidRPr="009450B0" w:rsidRDefault="00C51D4D" w:rsidP="00C51D4D">
      <w:pPr>
        <w:rPr>
          <w:sz w:val="28"/>
          <w:szCs w:val="28"/>
        </w:rPr>
      </w:pPr>
      <w:hyperlink r:id="rId14" w:history="1">
        <w:r w:rsidRPr="009450B0">
          <w:rPr>
            <w:rStyle w:val="Hyperlink"/>
            <w:b/>
            <w:bCs/>
            <w:sz w:val="28"/>
            <w:szCs w:val="28"/>
          </w:rPr>
          <w:t>Find Your Watershed Ambassador</w:t>
        </w:r>
      </w:hyperlink>
    </w:p>
    <w:p w14:paraId="068BDB30" w14:textId="77777777" w:rsidR="00C51D4D" w:rsidRPr="009450B0" w:rsidRDefault="00C51D4D" w:rsidP="00C51D4D">
      <w:pPr>
        <w:rPr>
          <w:sz w:val="28"/>
          <w:szCs w:val="28"/>
        </w:rPr>
      </w:pPr>
      <w:hyperlink r:id="rId15" w:history="1">
        <w:r w:rsidRPr="009450B0">
          <w:rPr>
            <w:rStyle w:val="Hyperlink"/>
            <w:b/>
            <w:bCs/>
            <w:sz w:val="28"/>
            <w:szCs w:val="28"/>
          </w:rPr>
          <w:t>Watershed Ambassador Flyer</w:t>
        </w:r>
      </w:hyperlink>
      <w:r w:rsidRPr="009450B0">
        <w:rPr>
          <w:sz w:val="28"/>
          <w:szCs w:val="28"/>
        </w:rPr>
        <w:t> </w:t>
      </w:r>
    </w:p>
    <w:p w14:paraId="3E6484EC" w14:textId="77777777" w:rsidR="00C51D4D" w:rsidRPr="000A5328" w:rsidRDefault="00C51D4D" w:rsidP="00C51D4D"/>
    <w:p w14:paraId="314C2C53" w14:textId="77777777" w:rsidR="00C51D4D" w:rsidRPr="000A5328" w:rsidRDefault="00C51D4D" w:rsidP="00C51D4D">
      <w:r w:rsidRPr="000A5328">
        <w:t> </w:t>
      </w:r>
    </w:p>
    <w:p w14:paraId="524D36C8" w14:textId="77777777" w:rsidR="00C51D4D" w:rsidRDefault="00C51D4D" w:rsidP="00C51D4D"/>
    <w:p w14:paraId="23BA7F5B" w14:textId="77777777" w:rsidR="006D1659" w:rsidRDefault="006D1659"/>
    <w:sectPr w:rsidR="006D1659" w:rsidSect="009450B0">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9533AD"/>
    <w:multiLevelType w:val="multilevel"/>
    <w:tmpl w:val="89249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7436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D4D"/>
    <w:rsid w:val="0038544C"/>
    <w:rsid w:val="006377FB"/>
    <w:rsid w:val="006D1659"/>
    <w:rsid w:val="009450B0"/>
    <w:rsid w:val="009C7BD1"/>
    <w:rsid w:val="009D4395"/>
    <w:rsid w:val="00C51D4D"/>
    <w:rsid w:val="00DE686F"/>
    <w:rsid w:val="00E32B57"/>
    <w:rsid w:val="00F657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CD7F1"/>
  <w15:chartTrackingRefBased/>
  <w15:docId w15:val="{8131DC35-E318-4E76-AB76-2999D7A04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D4D"/>
    <w:pPr>
      <w:spacing w:line="259" w:lineRule="auto"/>
    </w:pPr>
    <w:rPr>
      <w:sz w:val="22"/>
      <w:szCs w:val="22"/>
    </w:rPr>
  </w:style>
  <w:style w:type="paragraph" w:styleId="Heading1">
    <w:name w:val="heading 1"/>
    <w:basedOn w:val="Normal"/>
    <w:next w:val="Normal"/>
    <w:link w:val="Heading1Char"/>
    <w:uiPriority w:val="9"/>
    <w:qFormat/>
    <w:rsid w:val="00C51D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1D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1D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1D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1D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1D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1D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1D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1D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D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1D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1D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1D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1D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1D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1D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1D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1D4D"/>
    <w:rPr>
      <w:rFonts w:eastAsiaTheme="majorEastAsia" w:cstheme="majorBidi"/>
      <w:color w:val="272727" w:themeColor="text1" w:themeTint="D8"/>
    </w:rPr>
  </w:style>
  <w:style w:type="paragraph" w:styleId="Title">
    <w:name w:val="Title"/>
    <w:basedOn w:val="Normal"/>
    <w:next w:val="Normal"/>
    <w:link w:val="TitleChar"/>
    <w:uiPriority w:val="10"/>
    <w:qFormat/>
    <w:rsid w:val="00C51D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1D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1D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1D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1D4D"/>
    <w:pPr>
      <w:spacing w:before="160"/>
      <w:jc w:val="center"/>
    </w:pPr>
    <w:rPr>
      <w:i/>
      <w:iCs/>
      <w:color w:val="404040" w:themeColor="text1" w:themeTint="BF"/>
    </w:rPr>
  </w:style>
  <w:style w:type="character" w:customStyle="1" w:styleId="QuoteChar">
    <w:name w:val="Quote Char"/>
    <w:basedOn w:val="DefaultParagraphFont"/>
    <w:link w:val="Quote"/>
    <w:uiPriority w:val="29"/>
    <w:rsid w:val="00C51D4D"/>
    <w:rPr>
      <w:i/>
      <w:iCs/>
      <w:color w:val="404040" w:themeColor="text1" w:themeTint="BF"/>
    </w:rPr>
  </w:style>
  <w:style w:type="paragraph" w:styleId="ListParagraph">
    <w:name w:val="List Paragraph"/>
    <w:basedOn w:val="Normal"/>
    <w:uiPriority w:val="34"/>
    <w:qFormat/>
    <w:rsid w:val="00C51D4D"/>
    <w:pPr>
      <w:ind w:left="720"/>
      <w:contextualSpacing/>
    </w:pPr>
  </w:style>
  <w:style w:type="character" w:styleId="IntenseEmphasis">
    <w:name w:val="Intense Emphasis"/>
    <w:basedOn w:val="DefaultParagraphFont"/>
    <w:uiPriority w:val="21"/>
    <w:qFormat/>
    <w:rsid w:val="00C51D4D"/>
    <w:rPr>
      <w:i/>
      <w:iCs/>
      <w:color w:val="0F4761" w:themeColor="accent1" w:themeShade="BF"/>
    </w:rPr>
  </w:style>
  <w:style w:type="paragraph" w:styleId="IntenseQuote">
    <w:name w:val="Intense Quote"/>
    <w:basedOn w:val="Normal"/>
    <w:next w:val="Normal"/>
    <w:link w:val="IntenseQuoteChar"/>
    <w:uiPriority w:val="30"/>
    <w:qFormat/>
    <w:rsid w:val="00C51D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1D4D"/>
    <w:rPr>
      <w:i/>
      <w:iCs/>
      <w:color w:val="0F4761" w:themeColor="accent1" w:themeShade="BF"/>
    </w:rPr>
  </w:style>
  <w:style w:type="character" w:styleId="IntenseReference">
    <w:name w:val="Intense Reference"/>
    <w:basedOn w:val="DefaultParagraphFont"/>
    <w:uiPriority w:val="32"/>
    <w:qFormat/>
    <w:rsid w:val="00C51D4D"/>
    <w:rPr>
      <w:b/>
      <w:bCs/>
      <w:smallCaps/>
      <w:color w:val="0F4761" w:themeColor="accent1" w:themeShade="BF"/>
      <w:spacing w:val="5"/>
    </w:rPr>
  </w:style>
  <w:style w:type="character" w:styleId="Hyperlink">
    <w:name w:val="Hyperlink"/>
    <w:basedOn w:val="DefaultParagraphFont"/>
    <w:uiPriority w:val="99"/>
    <w:unhideWhenUsed/>
    <w:rsid w:val="00C51D4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dep.nj.gov/wms/bears/americorps-nj-watershed-ambassadors/program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experience.arcgis.com/experience/f68792dbc6a14eb3ac40b19041769db0/page/AmeriCorps-Fact-Sheet" TargetMode="External"/><Relationship Id="rId10" Type="http://schemas.openxmlformats.org/officeDocument/2006/relationships/hyperlink" Target="https://www.state.nj.us/dep/seeds/docs/watersheds.pdf" TargetMode="External"/><Relationship Id="rId4" Type="http://schemas.openxmlformats.org/officeDocument/2006/relationships/numbering" Target="numbering.xml"/><Relationship Id="rId9" Type="http://schemas.openxmlformats.org/officeDocument/2006/relationships/hyperlink" Target="https://dep.nj.gov/wlm/watershed/" TargetMode="External"/><Relationship Id="rId14" Type="http://schemas.openxmlformats.org/officeDocument/2006/relationships/hyperlink" Target="https://experience.arcgis.com/experience/f68792dbc6a14eb3ac40b19041769db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6824e0b-5034-4f3f-bad6-9329c0bc8d3e">
      <Terms xmlns="http://schemas.microsoft.com/office/infopath/2007/PartnerControls"/>
    </lcf76f155ced4ddcb4097134ff3c332f>
    <_ip_UnifiedCompliancePolicyUIAction xmlns="http://schemas.microsoft.com/sharepoint/v3" xsi:nil="true"/>
    <TaxCatchAll xmlns="d42f4c65-5d36-466e-b02e-46ee9a8d8f92"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4A22FCD78652B4D8948EBAF17320CED" ma:contentTypeVersion="19" ma:contentTypeDescription="Create a new document." ma:contentTypeScope="" ma:versionID="77a0fb4b9582fe77cc5c52d80654b4cf">
  <xsd:schema xmlns:xsd="http://www.w3.org/2001/XMLSchema" xmlns:xs="http://www.w3.org/2001/XMLSchema" xmlns:p="http://schemas.microsoft.com/office/2006/metadata/properties" xmlns:ns1="http://schemas.microsoft.com/sharepoint/v3" xmlns:ns2="f6824e0b-5034-4f3f-bad6-9329c0bc8d3e" xmlns:ns3="d42f4c65-5d36-466e-b02e-46ee9a8d8f92" targetNamespace="http://schemas.microsoft.com/office/2006/metadata/properties" ma:root="true" ma:fieldsID="90fa0054d99d038df21f6ad3a6b76867" ns1:_="" ns2:_="" ns3:_="">
    <xsd:import namespace="http://schemas.microsoft.com/sharepoint/v3"/>
    <xsd:import namespace="f6824e0b-5034-4f3f-bad6-9329c0bc8d3e"/>
    <xsd:import namespace="d42f4c65-5d36-466e-b02e-46ee9a8d8f9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LengthInSecond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824e0b-5034-4f3f-bad6-9329c0bc8d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fa40a54-7f44-4bc2-bd04-14b0123a3d3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2f4c65-5d36-466e-b02e-46ee9a8d8f92"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8419398-0933-4e42-bd20-3713ccf7fb92}" ma:internalName="TaxCatchAll" ma:showField="CatchAllData" ma:web="d42f4c65-5d36-466e-b02e-46ee9a8d8f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011E25-4B24-41C1-9AB3-03F4FD3217A2}">
  <ds:schemaRefs>
    <ds:schemaRef ds:uri="http://schemas.microsoft.com/office/2006/metadata/properties"/>
    <ds:schemaRef ds:uri="http://schemas.microsoft.com/office/infopath/2007/PartnerControls"/>
    <ds:schemaRef ds:uri="f6824e0b-5034-4f3f-bad6-9329c0bc8d3e"/>
    <ds:schemaRef ds:uri="http://schemas.microsoft.com/sharepoint/v3"/>
    <ds:schemaRef ds:uri="d42f4c65-5d36-466e-b02e-46ee9a8d8f92"/>
  </ds:schemaRefs>
</ds:datastoreItem>
</file>

<file path=customXml/itemProps2.xml><?xml version="1.0" encoding="utf-8"?>
<ds:datastoreItem xmlns:ds="http://schemas.openxmlformats.org/officeDocument/2006/customXml" ds:itemID="{ECB485FD-0DED-47DA-AF24-41A4ED11D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6824e0b-5034-4f3f-bad6-9329c0bc8d3e"/>
    <ds:schemaRef ds:uri="d42f4c65-5d36-466e-b02e-46ee9a8d8f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D617C6-FAFC-4452-9669-2F4C42539E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446</Words>
  <Characters>2545</Characters>
  <Application>Microsoft Office Word</Application>
  <DocSecurity>0</DocSecurity>
  <Lines>21</Lines>
  <Paragraphs>5</Paragraphs>
  <ScaleCrop>false</ScaleCrop>
  <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Turygan</dc:creator>
  <cp:keywords/>
  <dc:description/>
  <cp:lastModifiedBy>JoAnn Gemenden</cp:lastModifiedBy>
  <cp:revision>2</cp:revision>
  <dcterms:created xsi:type="dcterms:W3CDTF">2025-09-15T14:00:00Z</dcterms:created>
  <dcterms:modified xsi:type="dcterms:W3CDTF">2025-09-15T14:00:00Z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0x01010014A22FCD78652B4D8948EBAF17320CED</vt:lpwstr>
  </property>
</Properties>
</file>